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6D5E19" w:rsidRPr="00AC2486" w14:paraId="1E4C78E1" w14:textId="77777777" w:rsidTr="00582361">
        <w:trPr>
          <w:trHeight w:val="295"/>
        </w:trPr>
        <w:tc>
          <w:tcPr>
            <w:tcW w:w="1519" w:type="dxa"/>
            <w:shd w:val="clear" w:color="auto" w:fill="00B050"/>
          </w:tcPr>
          <w:p w14:paraId="2B760D3A" w14:textId="77777777" w:rsidR="006D5E19" w:rsidRPr="00AC2486" w:rsidRDefault="006D5E19" w:rsidP="00582361">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6AE640AF" w14:textId="2001258E" w:rsidR="006D5E19" w:rsidRPr="009A7696" w:rsidRDefault="006D5E19" w:rsidP="00582361">
            <w:pPr>
              <w:rPr>
                <w:bCs/>
                <w:sz w:val="24"/>
                <w:szCs w:val="24"/>
              </w:rPr>
            </w:pPr>
            <w:r>
              <w:rPr>
                <w:bCs/>
                <w:sz w:val="24"/>
                <w:szCs w:val="24"/>
              </w:rPr>
              <w:t>STRAINS + SPRAIN</w:t>
            </w:r>
            <w:r w:rsidR="009D3421">
              <w:rPr>
                <w:bCs/>
                <w:sz w:val="24"/>
                <w:szCs w:val="24"/>
              </w:rPr>
              <w:t>S</w:t>
            </w:r>
          </w:p>
        </w:tc>
      </w:tr>
      <w:tr w:rsidR="006D5E19" w:rsidRPr="00AC2486" w14:paraId="2686BC19" w14:textId="77777777" w:rsidTr="00582361">
        <w:trPr>
          <w:trHeight w:val="295"/>
        </w:trPr>
        <w:tc>
          <w:tcPr>
            <w:tcW w:w="1519" w:type="dxa"/>
            <w:shd w:val="clear" w:color="auto" w:fill="00B050"/>
          </w:tcPr>
          <w:p w14:paraId="76C61A97" w14:textId="77777777" w:rsidR="006D5E19" w:rsidRDefault="006D5E19" w:rsidP="00582361">
            <w:pPr>
              <w:rPr>
                <w:b/>
                <w:color w:val="FFFFFF" w:themeColor="background1"/>
                <w:sz w:val="24"/>
                <w:szCs w:val="24"/>
              </w:rPr>
            </w:pPr>
            <w:r>
              <w:rPr>
                <w:b/>
                <w:color w:val="FFFFFF" w:themeColor="background1"/>
                <w:sz w:val="24"/>
                <w:szCs w:val="24"/>
              </w:rPr>
              <w:t>Teva ID</w:t>
            </w:r>
          </w:p>
        </w:tc>
        <w:tc>
          <w:tcPr>
            <w:tcW w:w="6666" w:type="dxa"/>
            <w:shd w:val="clear" w:color="auto" w:fill="auto"/>
          </w:tcPr>
          <w:p w14:paraId="28F6FE4E" w14:textId="1276CD60" w:rsidR="006D5E19" w:rsidRDefault="006270B0" w:rsidP="00582361">
            <w:pPr>
              <w:rPr>
                <w:bCs/>
                <w:sz w:val="24"/>
                <w:szCs w:val="24"/>
              </w:rPr>
            </w:pPr>
            <w:r w:rsidRPr="006270B0">
              <w:rPr>
                <w:bCs/>
                <w:sz w:val="24"/>
                <w:szCs w:val="24"/>
              </w:rPr>
              <w:t>NPS-CA-NP-00920, 06/2024</w:t>
            </w:r>
          </w:p>
        </w:tc>
      </w:tr>
    </w:tbl>
    <w:p w14:paraId="19EAC2AE" w14:textId="77777777" w:rsidR="006D5E19" w:rsidRPr="00AC2486" w:rsidRDefault="006D5E19" w:rsidP="006D5E19">
      <w:pPr>
        <w:rPr>
          <w:b/>
          <w:sz w:val="24"/>
          <w:szCs w:val="24"/>
        </w:rPr>
      </w:pPr>
    </w:p>
    <w:tbl>
      <w:tblPr>
        <w:tblStyle w:val="TableGrid"/>
        <w:tblW w:w="0" w:type="auto"/>
        <w:tblLook w:val="04A0" w:firstRow="1" w:lastRow="0" w:firstColumn="1" w:lastColumn="0" w:noHBand="0" w:noVBand="1"/>
      </w:tblPr>
      <w:tblGrid>
        <w:gridCol w:w="3325"/>
        <w:gridCol w:w="7380"/>
        <w:gridCol w:w="7740"/>
      </w:tblGrid>
      <w:tr w:rsidR="006D5E19" w:rsidRPr="00AC2486" w14:paraId="2993AFBE" w14:textId="77777777" w:rsidTr="00582361">
        <w:tc>
          <w:tcPr>
            <w:tcW w:w="3325" w:type="dxa"/>
          </w:tcPr>
          <w:p w14:paraId="5E3B5E82" w14:textId="77777777" w:rsidR="006D5E19" w:rsidRPr="00AC2486" w:rsidRDefault="006D5E19" w:rsidP="00582361">
            <w:pPr>
              <w:rPr>
                <w:sz w:val="24"/>
                <w:szCs w:val="24"/>
              </w:rPr>
            </w:pPr>
          </w:p>
        </w:tc>
        <w:tc>
          <w:tcPr>
            <w:tcW w:w="7380" w:type="dxa"/>
          </w:tcPr>
          <w:p w14:paraId="26A57E24" w14:textId="77777777" w:rsidR="006D5E19" w:rsidRPr="00AC2486" w:rsidRDefault="006D5E19" w:rsidP="00582361">
            <w:pPr>
              <w:jc w:val="center"/>
              <w:rPr>
                <w:b/>
                <w:sz w:val="24"/>
                <w:szCs w:val="24"/>
              </w:rPr>
            </w:pPr>
            <w:r w:rsidRPr="00AC2486">
              <w:rPr>
                <w:b/>
                <w:sz w:val="24"/>
                <w:szCs w:val="24"/>
              </w:rPr>
              <w:t>English</w:t>
            </w:r>
          </w:p>
        </w:tc>
        <w:tc>
          <w:tcPr>
            <w:tcW w:w="7740" w:type="dxa"/>
          </w:tcPr>
          <w:p w14:paraId="35E4E78C" w14:textId="77777777" w:rsidR="006D5E19" w:rsidRPr="00AC2486" w:rsidRDefault="006D5E19" w:rsidP="00582361">
            <w:pPr>
              <w:jc w:val="center"/>
              <w:rPr>
                <w:b/>
                <w:sz w:val="24"/>
                <w:szCs w:val="24"/>
              </w:rPr>
            </w:pPr>
            <w:r w:rsidRPr="00AC2486">
              <w:rPr>
                <w:b/>
                <w:sz w:val="24"/>
                <w:szCs w:val="24"/>
              </w:rPr>
              <w:t>French</w:t>
            </w:r>
          </w:p>
        </w:tc>
      </w:tr>
      <w:tr w:rsidR="006D5E19" w:rsidRPr="00AC2486" w14:paraId="1821A33E" w14:textId="77777777" w:rsidTr="00582361">
        <w:tc>
          <w:tcPr>
            <w:tcW w:w="3325" w:type="dxa"/>
          </w:tcPr>
          <w:p w14:paraId="21C9C33F" w14:textId="77777777" w:rsidR="006D5E19" w:rsidRPr="003618C8" w:rsidRDefault="006D5E19" w:rsidP="00582361">
            <w:pPr>
              <w:rPr>
                <w:b/>
                <w:bCs/>
                <w:sz w:val="24"/>
                <w:szCs w:val="24"/>
              </w:rPr>
            </w:pPr>
            <w:r>
              <w:rPr>
                <w:b/>
                <w:bCs/>
                <w:sz w:val="24"/>
                <w:szCs w:val="24"/>
              </w:rPr>
              <w:t>Post i</w:t>
            </w:r>
            <w:r w:rsidRPr="003618C8">
              <w:rPr>
                <w:b/>
                <w:bCs/>
                <w:sz w:val="24"/>
                <w:szCs w:val="24"/>
              </w:rPr>
              <w:t xml:space="preserve">mage </w:t>
            </w:r>
          </w:p>
        </w:tc>
        <w:tc>
          <w:tcPr>
            <w:tcW w:w="7380" w:type="dxa"/>
          </w:tcPr>
          <w:p w14:paraId="54541CB4" w14:textId="303F61F7" w:rsidR="006D5E19" w:rsidRPr="00AC2486" w:rsidRDefault="006D5E19" w:rsidP="00582361">
            <w:pPr>
              <w:jc w:val="center"/>
              <w:rPr>
                <w:b/>
                <w:sz w:val="24"/>
                <w:szCs w:val="24"/>
              </w:rPr>
            </w:pPr>
            <w:r>
              <w:rPr>
                <w:b/>
                <w:noProof/>
                <w:sz w:val="24"/>
                <w:szCs w:val="24"/>
                <w14:ligatures w14:val="standardContextual"/>
              </w:rPr>
              <w:drawing>
                <wp:inline distT="0" distB="0" distL="0" distR="0" wp14:anchorId="0A9E121B" wp14:editId="62B5659A">
                  <wp:extent cx="2647950" cy="2647950"/>
                  <wp:effectExtent l="0" t="0" r="0" b="0"/>
                  <wp:docPr id="99397588" name="Picture 1" descr="A person sitting on the ground with his foot in his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97588" name="Picture 1" descr="A person sitting on the ground with his foot in his hand&#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2647950" cy="2647950"/>
                          </a:xfrm>
                          <a:prstGeom prst="rect">
                            <a:avLst/>
                          </a:prstGeom>
                        </pic:spPr>
                      </pic:pic>
                    </a:graphicData>
                  </a:graphic>
                </wp:inline>
              </w:drawing>
            </w:r>
          </w:p>
        </w:tc>
        <w:tc>
          <w:tcPr>
            <w:tcW w:w="7740" w:type="dxa"/>
          </w:tcPr>
          <w:p w14:paraId="39DE16E8" w14:textId="69AF78DD" w:rsidR="006D5E19" w:rsidRPr="00AC2486" w:rsidRDefault="006D5E19" w:rsidP="00582361">
            <w:pPr>
              <w:jc w:val="center"/>
              <w:rPr>
                <w:b/>
                <w:sz w:val="24"/>
                <w:szCs w:val="24"/>
              </w:rPr>
            </w:pPr>
            <w:r>
              <w:rPr>
                <w:b/>
                <w:noProof/>
                <w:sz w:val="24"/>
                <w:szCs w:val="24"/>
                <w14:ligatures w14:val="standardContextual"/>
              </w:rPr>
              <w:drawing>
                <wp:inline distT="0" distB="0" distL="0" distR="0" wp14:anchorId="0BBCB8AA" wp14:editId="0D787F39">
                  <wp:extent cx="2609850" cy="2609850"/>
                  <wp:effectExtent l="0" t="0" r="0" b="0"/>
                  <wp:docPr id="736737547" name="Picture 2" descr="A person sitting on the ground with his feet in his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737547" name="Picture 2" descr="A person sitting on the ground with his feet in his hand&#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609850" cy="2609850"/>
                          </a:xfrm>
                          <a:prstGeom prst="rect">
                            <a:avLst/>
                          </a:prstGeom>
                        </pic:spPr>
                      </pic:pic>
                    </a:graphicData>
                  </a:graphic>
                </wp:inline>
              </w:drawing>
            </w:r>
          </w:p>
        </w:tc>
      </w:tr>
      <w:tr w:rsidR="006D5E19" w:rsidRPr="00F935D8" w14:paraId="4AA52910" w14:textId="77777777" w:rsidTr="00582361">
        <w:tc>
          <w:tcPr>
            <w:tcW w:w="3325" w:type="dxa"/>
          </w:tcPr>
          <w:p w14:paraId="5D8036A5" w14:textId="77777777" w:rsidR="006D5E19" w:rsidRPr="00B41E35" w:rsidRDefault="006D5E19" w:rsidP="0058236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7B3624D8" w14:textId="77777777" w:rsidR="006D5E19" w:rsidRPr="006D5E19" w:rsidRDefault="006D5E19" w:rsidP="006D5E19">
            <w:pPr>
              <w:rPr>
                <w:rFonts w:cstheme="minorHAnsi"/>
                <w:sz w:val="24"/>
                <w:szCs w:val="24"/>
              </w:rPr>
            </w:pPr>
            <w:r w:rsidRPr="006D5E19">
              <w:rPr>
                <w:rFonts w:cstheme="minorHAnsi"/>
                <w:sz w:val="24"/>
                <w:szCs w:val="24"/>
              </w:rPr>
              <w:t>If you roll your ankle during a jog or go too hard on a trail hike and have pain in your ankle, it may be possible that you have an ankle sprain or muscle strain.</w:t>
            </w:r>
          </w:p>
          <w:p w14:paraId="673073F1" w14:textId="77777777" w:rsidR="006D5E19" w:rsidRPr="006D5E19" w:rsidRDefault="006D5E19" w:rsidP="006D5E19">
            <w:pPr>
              <w:rPr>
                <w:rFonts w:cstheme="minorHAnsi"/>
                <w:sz w:val="24"/>
                <w:szCs w:val="24"/>
              </w:rPr>
            </w:pPr>
          </w:p>
          <w:p w14:paraId="651EDFA6" w14:textId="77777777" w:rsidR="006D5E19" w:rsidRDefault="006D5E19" w:rsidP="006D5E19">
            <w:pPr>
              <w:rPr>
                <w:rFonts w:cstheme="minorHAnsi"/>
                <w:sz w:val="24"/>
                <w:szCs w:val="24"/>
              </w:rPr>
            </w:pPr>
            <w:r w:rsidRPr="006D5E19">
              <w:rPr>
                <w:rFonts w:cstheme="minorHAnsi"/>
                <w:sz w:val="24"/>
                <w:szCs w:val="24"/>
              </w:rPr>
              <w:t>Pain, inflammation, bruising and swelling are common signs of most sprains and strains. If you are experiencing these common signs, speak to our pharmacist for advice on how you can manage them and if you should see your doctor.</w:t>
            </w:r>
          </w:p>
          <w:p w14:paraId="22572536" w14:textId="77777777" w:rsidR="006D5E19" w:rsidRDefault="006D5E19" w:rsidP="006D5E19">
            <w:pPr>
              <w:rPr>
                <w:rFonts w:cstheme="minorHAnsi"/>
                <w:sz w:val="24"/>
                <w:szCs w:val="24"/>
              </w:rPr>
            </w:pPr>
          </w:p>
          <w:p w14:paraId="1ABD4FD4" w14:textId="0596F211" w:rsidR="006D5E19" w:rsidRPr="00795B27" w:rsidRDefault="006D5E19" w:rsidP="006D5E19">
            <w:pPr>
              <w:rPr>
                <w:rFonts w:cstheme="minorHAnsi"/>
                <w:sz w:val="24"/>
                <w:szCs w:val="24"/>
              </w:rPr>
            </w:pPr>
            <w:r w:rsidRPr="006D5E19">
              <w:rPr>
                <w:rFonts w:cstheme="minorHAnsi"/>
                <w:sz w:val="24"/>
                <w:szCs w:val="24"/>
              </w:rPr>
              <w:t>#SprainedAnkle</w:t>
            </w:r>
            <w:r>
              <w:rPr>
                <w:rFonts w:cstheme="minorHAnsi"/>
                <w:sz w:val="24"/>
                <w:szCs w:val="24"/>
              </w:rPr>
              <w:t xml:space="preserve"> </w:t>
            </w:r>
            <w:r w:rsidRPr="006D5E19">
              <w:rPr>
                <w:rFonts w:cstheme="minorHAnsi"/>
                <w:sz w:val="24"/>
                <w:szCs w:val="24"/>
              </w:rPr>
              <w:t>#MuscleStrain</w:t>
            </w:r>
          </w:p>
        </w:tc>
        <w:tc>
          <w:tcPr>
            <w:tcW w:w="7740" w:type="dxa"/>
          </w:tcPr>
          <w:p w14:paraId="25472777" w14:textId="77777777" w:rsidR="006D5E19" w:rsidRPr="006D5E19" w:rsidRDefault="006D5E19" w:rsidP="006D5E19">
            <w:pPr>
              <w:rPr>
                <w:sz w:val="24"/>
                <w:szCs w:val="24"/>
                <w:lang w:val="fr-CA"/>
              </w:rPr>
            </w:pPr>
            <w:r w:rsidRPr="006D5E19">
              <w:rPr>
                <w:sz w:val="24"/>
                <w:szCs w:val="24"/>
                <w:lang w:val="fr-CA"/>
              </w:rPr>
              <w:t>Si vous vous tordez la cheville pendant une séance de jogging ou si vous forcez trop l’allure sur un sentier de randonnée et que vous éprouvez une douleur à la cheville, il est possible que vous vous soyez fait une entorse à la cheville ou que vous soyez victime d’une foulure.</w:t>
            </w:r>
          </w:p>
          <w:p w14:paraId="35C1CA30" w14:textId="77777777" w:rsidR="006D5E19" w:rsidRPr="006D5E19" w:rsidRDefault="006D5E19" w:rsidP="006D5E19">
            <w:pPr>
              <w:rPr>
                <w:sz w:val="24"/>
                <w:szCs w:val="24"/>
                <w:lang w:val="fr-CA"/>
              </w:rPr>
            </w:pPr>
          </w:p>
          <w:p w14:paraId="5384A781" w14:textId="77777777" w:rsidR="006D5E19" w:rsidRDefault="006D5E19" w:rsidP="006D5E19">
            <w:pPr>
              <w:rPr>
                <w:sz w:val="24"/>
                <w:szCs w:val="24"/>
                <w:lang w:val="fr-CA"/>
              </w:rPr>
            </w:pPr>
            <w:r w:rsidRPr="006D5E19">
              <w:rPr>
                <w:sz w:val="24"/>
                <w:szCs w:val="24"/>
                <w:lang w:val="fr-CA"/>
              </w:rPr>
              <w:t>Douleur, inflammation, contusions et enflure sont les signes courants de la plupart des entorses et des foulures. Si vous constatez ces signes courants, demandez conseil à l’un de nos pharmaciens pour savoir comment vous pouvez gérer ceux-ci et si vous devriez consulter votre médecin.</w:t>
            </w:r>
          </w:p>
          <w:p w14:paraId="57277992" w14:textId="77777777" w:rsidR="006D5E19" w:rsidRDefault="006D5E19" w:rsidP="006D5E19">
            <w:pPr>
              <w:rPr>
                <w:sz w:val="24"/>
                <w:szCs w:val="24"/>
                <w:lang w:val="fr-CA"/>
              </w:rPr>
            </w:pPr>
          </w:p>
          <w:p w14:paraId="6BAC4377" w14:textId="77C6F994" w:rsidR="006D5E19" w:rsidRPr="00B271B0" w:rsidRDefault="006D5E19" w:rsidP="006D5E19">
            <w:pPr>
              <w:rPr>
                <w:sz w:val="24"/>
                <w:szCs w:val="24"/>
                <w:lang w:val="fr-CA"/>
              </w:rPr>
            </w:pPr>
            <w:r w:rsidRPr="006D5E19">
              <w:rPr>
                <w:sz w:val="24"/>
                <w:szCs w:val="24"/>
                <w:lang w:val="fr-CA"/>
              </w:rPr>
              <w:t>#EntorseALaCheville</w:t>
            </w:r>
            <w:r>
              <w:rPr>
                <w:sz w:val="24"/>
                <w:szCs w:val="24"/>
                <w:lang w:val="fr-CA"/>
              </w:rPr>
              <w:t xml:space="preserve"> </w:t>
            </w:r>
            <w:r w:rsidRPr="006D5E19">
              <w:rPr>
                <w:sz w:val="24"/>
                <w:szCs w:val="24"/>
                <w:lang w:val="fr-CA"/>
              </w:rPr>
              <w:t>#Foulure</w:t>
            </w:r>
          </w:p>
        </w:tc>
      </w:tr>
      <w:tr w:rsidR="006D5E19" w:rsidRPr="00F935D8" w14:paraId="0FC1031F" w14:textId="77777777" w:rsidTr="00582361">
        <w:tc>
          <w:tcPr>
            <w:tcW w:w="3325" w:type="dxa"/>
          </w:tcPr>
          <w:p w14:paraId="3D2515F7" w14:textId="77777777" w:rsidR="006D5E19" w:rsidRDefault="006D5E19" w:rsidP="0058236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550162B0" w14:textId="77777777" w:rsidR="006D5E19" w:rsidRPr="006D5E19" w:rsidRDefault="006D5E19" w:rsidP="006D5E19">
            <w:pPr>
              <w:tabs>
                <w:tab w:val="left" w:pos="1470"/>
              </w:tabs>
              <w:rPr>
                <w:rFonts w:cstheme="minorHAnsi"/>
                <w:sz w:val="24"/>
                <w:szCs w:val="24"/>
              </w:rPr>
            </w:pPr>
            <w:r w:rsidRPr="006D5E19">
              <w:rPr>
                <w:rFonts w:cstheme="minorHAnsi"/>
                <w:sz w:val="24"/>
                <w:szCs w:val="24"/>
              </w:rPr>
              <w:t>If you roll your ankle during a jog or go too hard on a trail hike and have pain in your ankle, it may be possible that you have an ankle sprain or muscle strain.</w:t>
            </w:r>
          </w:p>
          <w:p w14:paraId="3133CD2F" w14:textId="77777777" w:rsidR="006D5E19" w:rsidRPr="006D5E19" w:rsidRDefault="006D5E19" w:rsidP="006D5E19">
            <w:pPr>
              <w:tabs>
                <w:tab w:val="left" w:pos="1470"/>
              </w:tabs>
              <w:rPr>
                <w:rFonts w:cstheme="minorHAnsi"/>
                <w:sz w:val="24"/>
                <w:szCs w:val="24"/>
              </w:rPr>
            </w:pPr>
          </w:p>
          <w:p w14:paraId="2B535659" w14:textId="77777777" w:rsidR="006D5E19" w:rsidRPr="006D5E19" w:rsidRDefault="006D5E19" w:rsidP="006D5E19">
            <w:pPr>
              <w:tabs>
                <w:tab w:val="left" w:pos="1470"/>
              </w:tabs>
              <w:rPr>
                <w:rFonts w:cstheme="minorHAnsi"/>
                <w:sz w:val="24"/>
                <w:szCs w:val="24"/>
              </w:rPr>
            </w:pPr>
            <w:r w:rsidRPr="006D5E19">
              <w:rPr>
                <w:rFonts w:cstheme="minorHAnsi"/>
                <w:sz w:val="24"/>
                <w:szCs w:val="24"/>
              </w:rPr>
              <w:lastRenderedPageBreak/>
              <w:t>Pain, inflammation, bruising and swelling are common signs of most sprains and strains. If you are experiencing these common signs, speak to our pharmacist for advice on how you can manage them and if you should see your doctor.</w:t>
            </w:r>
          </w:p>
          <w:p w14:paraId="372458BE" w14:textId="77777777" w:rsidR="006D5E19" w:rsidRPr="006D5E19" w:rsidRDefault="006D5E19" w:rsidP="006D5E19">
            <w:pPr>
              <w:tabs>
                <w:tab w:val="left" w:pos="1470"/>
              </w:tabs>
              <w:rPr>
                <w:rFonts w:cstheme="minorHAnsi"/>
                <w:sz w:val="24"/>
                <w:szCs w:val="24"/>
              </w:rPr>
            </w:pPr>
          </w:p>
          <w:p w14:paraId="52C885B0" w14:textId="086D44A6" w:rsidR="006D5E19" w:rsidRDefault="006D5E19" w:rsidP="006D5E19">
            <w:pPr>
              <w:tabs>
                <w:tab w:val="left" w:pos="1470"/>
              </w:tabs>
              <w:rPr>
                <w:rFonts w:cstheme="minorHAnsi"/>
                <w:sz w:val="24"/>
                <w:szCs w:val="24"/>
              </w:rPr>
            </w:pPr>
            <w:r w:rsidRPr="006D5E19">
              <w:rPr>
                <w:rFonts w:cstheme="minorHAnsi"/>
                <w:sz w:val="24"/>
                <w:szCs w:val="24"/>
              </w:rPr>
              <w:t>#SprainedAnkle #MuscleStrain</w:t>
            </w:r>
          </w:p>
        </w:tc>
        <w:tc>
          <w:tcPr>
            <w:tcW w:w="7740" w:type="dxa"/>
          </w:tcPr>
          <w:p w14:paraId="72A202D5" w14:textId="77777777" w:rsidR="006D5E19" w:rsidRPr="006D5E19" w:rsidRDefault="006D5E19" w:rsidP="006D5E19">
            <w:pPr>
              <w:rPr>
                <w:sz w:val="24"/>
                <w:szCs w:val="24"/>
                <w:lang w:val="fr-CA"/>
              </w:rPr>
            </w:pPr>
            <w:r w:rsidRPr="006D5E19">
              <w:rPr>
                <w:sz w:val="24"/>
                <w:szCs w:val="24"/>
                <w:lang w:val="fr-CA"/>
              </w:rPr>
              <w:lastRenderedPageBreak/>
              <w:t>Si vous vous tordez la cheville pendant une séance de jogging ou si vous forcez trop l’allure sur un sentier de randonnée et que vous éprouvez une douleur à la cheville, il est possible que vous vous soyez fait une entorse à la cheville ou que vous soyez victime d’une foulure.</w:t>
            </w:r>
          </w:p>
          <w:p w14:paraId="4C539519" w14:textId="77777777" w:rsidR="006D5E19" w:rsidRPr="006D5E19" w:rsidRDefault="006D5E19" w:rsidP="006D5E19">
            <w:pPr>
              <w:rPr>
                <w:sz w:val="24"/>
                <w:szCs w:val="24"/>
                <w:lang w:val="fr-CA"/>
              </w:rPr>
            </w:pPr>
          </w:p>
          <w:p w14:paraId="3D8BB354" w14:textId="77777777" w:rsidR="006D5E19" w:rsidRPr="006D5E19" w:rsidRDefault="006D5E19" w:rsidP="006D5E19">
            <w:pPr>
              <w:rPr>
                <w:sz w:val="24"/>
                <w:szCs w:val="24"/>
                <w:lang w:val="fr-CA"/>
              </w:rPr>
            </w:pPr>
            <w:r w:rsidRPr="006D5E19">
              <w:rPr>
                <w:sz w:val="24"/>
                <w:szCs w:val="24"/>
                <w:lang w:val="fr-CA"/>
              </w:rPr>
              <w:lastRenderedPageBreak/>
              <w:t>Douleur, inflammation, contusions et enflure sont les signes courants de la plupart des entorses et des foulures. Si vous constatez ces signes courants, demandez conseil à l’un de nos pharmaciens pour savoir comment vous pouvez gérer ceux-ci et si vous devriez consulter votre médecin.</w:t>
            </w:r>
          </w:p>
          <w:p w14:paraId="336B6FCA" w14:textId="77777777" w:rsidR="006D5E19" w:rsidRPr="006D5E19" w:rsidRDefault="006D5E19" w:rsidP="006D5E19">
            <w:pPr>
              <w:rPr>
                <w:sz w:val="24"/>
                <w:szCs w:val="24"/>
                <w:lang w:val="fr-CA"/>
              </w:rPr>
            </w:pPr>
          </w:p>
          <w:p w14:paraId="71BD8C6C" w14:textId="3BAC5CCB" w:rsidR="006D5E19" w:rsidRDefault="006D5E19" w:rsidP="006D5E19">
            <w:pPr>
              <w:rPr>
                <w:sz w:val="24"/>
                <w:szCs w:val="24"/>
                <w:lang w:val="fr-CA"/>
              </w:rPr>
            </w:pPr>
            <w:r w:rsidRPr="006D5E19">
              <w:rPr>
                <w:sz w:val="24"/>
                <w:szCs w:val="24"/>
                <w:lang w:val="fr-CA"/>
              </w:rPr>
              <w:t>#EntorseALaCheville #Foulure</w:t>
            </w:r>
          </w:p>
        </w:tc>
      </w:tr>
      <w:tr w:rsidR="006D5E19" w:rsidRPr="00AC2486" w14:paraId="6ED112EA" w14:textId="77777777" w:rsidTr="00582361">
        <w:trPr>
          <w:trHeight w:val="800"/>
        </w:trPr>
        <w:tc>
          <w:tcPr>
            <w:tcW w:w="3325" w:type="dxa"/>
          </w:tcPr>
          <w:p w14:paraId="7AA187B6" w14:textId="77777777" w:rsidR="006D5E19" w:rsidRPr="00270D07" w:rsidRDefault="006D5E19" w:rsidP="00582361">
            <w:pPr>
              <w:rPr>
                <w:b/>
                <w:sz w:val="24"/>
                <w:szCs w:val="24"/>
              </w:rPr>
            </w:pPr>
            <w:r>
              <w:rPr>
                <w:b/>
                <w:sz w:val="24"/>
                <w:szCs w:val="24"/>
              </w:rPr>
              <w:lastRenderedPageBreak/>
              <w:t>Link in bio URL</w:t>
            </w:r>
            <w:r w:rsidRPr="00270D07">
              <w:rPr>
                <w:b/>
                <w:sz w:val="24"/>
                <w:szCs w:val="24"/>
              </w:rPr>
              <w:t xml:space="preserve"> </w:t>
            </w:r>
            <w:r w:rsidRPr="00FE17E4">
              <w:rPr>
                <w:b/>
                <w:color w:val="FF0066"/>
                <w:sz w:val="24"/>
                <w:szCs w:val="24"/>
              </w:rPr>
              <w:t>[Instagram]</w:t>
            </w:r>
          </w:p>
        </w:tc>
        <w:tc>
          <w:tcPr>
            <w:tcW w:w="7380" w:type="dxa"/>
          </w:tcPr>
          <w:p w14:paraId="21E04DF3" w14:textId="5EE6D3A3" w:rsidR="006D5E19" w:rsidRPr="00B271B0" w:rsidRDefault="006D5E19" w:rsidP="00582361">
            <w:pPr>
              <w:rPr>
                <w:rFonts w:cstheme="minorHAnsi"/>
                <w:color w:val="467886" w:themeColor="hyperlink"/>
                <w:sz w:val="24"/>
                <w:szCs w:val="24"/>
              </w:rPr>
            </w:pPr>
            <w:r>
              <w:rPr>
                <w:rFonts w:cstheme="minorHAnsi"/>
                <w:color w:val="467886" w:themeColor="hyperlink"/>
                <w:sz w:val="24"/>
                <w:szCs w:val="24"/>
              </w:rPr>
              <w:t>N/A</w:t>
            </w:r>
          </w:p>
        </w:tc>
        <w:tc>
          <w:tcPr>
            <w:tcW w:w="7740" w:type="dxa"/>
          </w:tcPr>
          <w:p w14:paraId="351B2E6E" w14:textId="580EEC6E" w:rsidR="006D5E19" w:rsidRPr="00104231" w:rsidRDefault="006D5E19" w:rsidP="00582361">
            <w:pPr>
              <w:rPr>
                <w:sz w:val="24"/>
                <w:szCs w:val="24"/>
                <w:lang w:val="fr-CA"/>
              </w:rPr>
            </w:pPr>
            <w:r>
              <w:rPr>
                <w:sz w:val="24"/>
                <w:szCs w:val="24"/>
                <w:lang w:val="fr-CA"/>
              </w:rPr>
              <w:t>N/A</w:t>
            </w:r>
          </w:p>
        </w:tc>
      </w:tr>
    </w:tbl>
    <w:p w14:paraId="65CF9CDB" w14:textId="77777777" w:rsidR="006D5E19" w:rsidRDefault="006D5E19" w:rsidP="006D5E19">
      <w:pPr>
        <w:rPr>
          <w:b/>
          <w:color w:val="00B050"/>
          <w:sz w:val="16"/>
          <w:szCs w:val="16"/>
        </w:rPr>
      </w:pPr>
    </w:p>
    <w:p w14:paraId="68C17584" w14:textId="274FF550" w:rsidR="006D5E19" w:rsidRPr="00A127F0" w:rsidRDefault="006D5E19" w:rsidP="006D5E19">
      <w:pPr>
        <w:rPr>
          <w:bCs/>
          <w:color w:val="808080" w:themeColor="background1" w:themeShade="80"/>
          <w:sz w:val="16"/>
          <w:szCs w:val="16"/>
        </w:rPr>
      </w:pPr>
      <w:r w:rsidRPr="00A127F0">
        <w:rPr>
          <w:bCs/>
          <w:color w:val="808080" w:themeColor="background1" w:themeShade="80"/>
          <w:sz w:val="16"/>
          <w:szCs w:val="16"/>
        </w:rPr>
        <w:t xml:space="preserve"> </w:t>
      </w:r>
    </w:p>
    <w:p w14:paraId="33CCD92E" w14:textId="77777777" w:rsidR="00824BAF" w:rsidRDefault="00824BAF"/>
    <w:sectPr w:rsidR="00824BAF" w:rsidSect="006D5E19">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E19"/>
    <w:rsid w:val="0053088B"/>
    <w:rsid w:val="006270B0"/>
    <w:rsid w:val="006D5E19"/>
    <w:rsid w:val="00824BAF"/>
    <w:rsid w:val="009D3421"/>
    <w:rsid w:val="00D7471E"/>
    <w:rsid w:val="00DD33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88FDE"/>
  <w15:chartTrackingRefBased/>
  <w15:docId w15:val="{AB3FE744-DE6F-4358-B568-0502C12FD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E19"/>
    <w:rPr>
      <w:kern w:val="0"/>
      <w14:ligatures w14:val="none"/>
    </w:rPr>
  </w:style>
  <w:style w:type="paragraph" w:styleId="Heading1">
    <w:name w:val="heading 1"/>
    <w:basedOn w:val="Normal"/>
    <w:next w:val="Normal"/>
    <w:link w:val="Heading1Char"/>
    <w:uiPriority w:val="9"/>
    <w:qFormat/>
    <w:rsid w:val="006D5E19"/>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D5E19"/>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D5E19"/>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D5E19"/>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D5E19"/>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D5E19"/>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D5E19"/>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D5E19"/>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D5E19"/>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E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5E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5E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5E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5E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5E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5E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5E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5E19"/>
    <w:rPr>
      <w:rFonts w:eastAsiaTheme="majorEastAsia" w:cstheme="majorBidi"/>
      <w:color w:val="272727" w:themeColor="text1" w:themeTint="D8"/>
    </w:rPr>
  </w:style>
  <w:style w:type="paragraph" w:styleId="Title">
    <w:name w:val="Title"/>
    <w:basedOn w:val="Normal"/>
    <w:next w:val="Normal"/>
    <w:link w:val="TitleChar"/>
    <w:uiPriority w:val="10"/>
    <w:qFormat/>
    <w:rsid w:val="006D5E1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D5E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5E19"/>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D5E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5E19"/>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6D5E19"/>
    <w:rPr>
      <w:i/>
      <w:iCs/>
      <w:color w:val="404040" w:themeColor="text1" w:themeTint="BF"/>
    </w:rPr>
  </w:style>
  <w:style w:type="paragraph" w:styleId="ListParagraph">
    <w:name w:val="List Paragraph"/>
    <w:basedOn w:val="Normal"/>
    <w:uiPriority w:val="34"/>
    <w:qFormat/>
    <w:rsid w:val="006D5E19"/>
    <w:pPr>
      <w:ind w:left="720"/>
      <w:contextualSpacing/>
    </w:pPr>
    <w:rPr>
      <w:kern w:val="2"/>
      <w14:ligatures w14:val="standardContextual"/>
    </w:rPr>
  </w:style>
  <w:style w:type="character" w:styleId="IntenseEmphasis">
    <w:name w:val="Intense Emphasis"/>
    <w:basedOn w:val="DefaultParagraphFont"/>
    <w:uiPriority w:val="21"/>
    <w:qFormat/>
    <w:rsid w:val="006D5E19"/>
    <w:rPr>
      <w:i/>
      <w:iCs/>
      <w:color w:val="0F4761" w:themeColor="accent1" w:themeShade="BF"/>
    </w:rPr>
  </w:style>
  <w:style w:type="paragraph" w:styleId="IntenseQuote">
    <w:name w:val="Intense Quote"/>
    <w:basedOn w:val="Normal"/>
    <w:next w:val="Normal"/>
    <w:link w:val="IntenseQuoteChar"/>
    <w:uiPriority w:val="30"/>
    <w:qFormat/>
    <w:rsid w:val="006D5E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D5E19"/>
    <w:rPr>
      <w:i/>
      <w:iCs/>
      <w:color w:val="0F4761" w:themeColor="accent1" w:themeShade="BF"/>
    </w:rPr>
  </w:style>
  <w:style w:type="character" w:styleId="IntenseReference">
    <w:name w:val="Intense Reference"/>
    <w:basedOn w:val="DefaultParagraphFont"/>
    <w:uiPriority w:val="32"/>
    <w:qFormat/>
    <w:rsid w:val="006D5E19"/>
    <w:rPr>
      <w:b/>
      <w:bCs/>
      <w:smallCaps/>
      <w:color w:val="0F4761" w:themeColor="accent1" w:themeShade="BF"/>
      <w:spacing w:val="5"/>
    </w:rPr>
  </w:style>
  <w:style w:type="table" w:styleId="TableGrid">
    <w:name w:val="Table Grid"/>
    <w:basedOn w:val="TableNormal"/>
    <w:uiPriority w:val="39"/>
    <w:rsid w:val="006D5E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332</Words>
  <Characters>1899</Characters>
  <Application>Microsoft Office Word</Application>
  <DocSecurity>0</DocSecurity>
  <Lines>15</Lines>
  <Paragraphs>4</Paragraphs>
  <ScaleCrop>false</ScaleCrop>
  <Company>Teva</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4</cp:revision>
  <dcterms:created xsi:type="dcterms:W3CDTF">2024-06-12T18:58:00Z</dcterms:created>
  <dcterms:modified xsi:type="dcterms:W3CDTF">2024-06-20T19:57:00Z</dcterms:modified>
</cp:coreProperties>
</file>